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组织单位作品推荐参考指标</w:t>
      </w:r>
    </w:p>
    <w:p>
      <w:pPr>
        <w:jc w:val="left"/>
        <w:outlineLvl w:val="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1．课件</w:t>
      </w:r>
    </w:p>
    <w:tbl>
      <w:tblPr>
        <w:tblStyle w:val="4"/>
        <w:tblW w:w="9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8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推荐指标</w:t>
            </w:r>
          </w:p>
        </w:tc>
        <w:tc>
          <w:tcPr>
            <w:tcW w:w="8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教学设计</w:t>
            </w:r>
          </w:p>
        </w:tc>
        <w:tc>
          <w:tcPr>
            <w:tcW w:w="8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教学目标、对象明确，教学策略得当；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界面设计合理，风格统一，有必要的交互；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有清晰的文字介绍和帮助文档；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运用我校超星在线教学平台教学功能和师生互动工具。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内容呈现</w:t>
            </w:r>
          </w:p>
        </w:tc>
        <w:tc>
          <w:tcPr>
            <w:tcW w:w="8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内容丰富、科学，表述准确，术语规范；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选材适当，表现方式合理；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语言简洁、生动，文字规范；</w:t>
            </w:r>
          </w:p>
          <w:p>
            <w:pPr>
              <w:adjustRightInd w:val="0"/>
              <w:snapToGrid w:val="0"/>
              <w:ind w:left="-2" w:leftChars="-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素材选用恰当，生动直观、结构合理。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技术运用</w:t>
            </w:r>
          </w:p>
        </w:tc>
        <w:tc>
          <w:tcPr>
            <w:tcW w:w="8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运行流畅，操作简便、快捷，媒体播放可控；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互动性强，导航准确，路径合理；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新技术运用有效。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创新与实用</w:t>
            </w:r>
          </w:p>
        </w:tc>
        <w:tc>
          <w:tcPr>
            <w:tcW w:w="8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立意新颖，具有想象力和个性表现力；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能够运用于实际教学中，有推广价值；</w:t>
            </w:r>
          </w:p>
          <w:p>
            <w:pPr>
              <w:adjustRightInd w:val="0"/>
              <w:snapToGrid w:val="0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高等教育组作品的使用量应达到一定规模。</w:t>
            </w:r>
          </w:p>
        </w:tc>
      </w:tr>
    </w:tbl>
    <w:p>
      <w:pPr>
        <w:jc w:val="left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2．微课</w:t>
      </w:r>
    </w:p>
    <w:tbl>
      <w:tblPr>
        <w:tblStyle w:val="4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8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推荐指标</w:t>
            </w:r>
          </w:p>
        </w:tc>
        <w:tc>
          <w:tcPr>
            <w:tcW w:w="8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教学设计</w:t>
            </w:r>
          </w:p>
        </w:tc>
        <w:tc>
          <w:tcPr>
            <w:tcW w:w="8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76" w:leftChars="-36" w:firstLine="64" w:firstLineChars="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体现新课标的理念,主题明确、重难点突出；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教学策略和教学方法选用恰当；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合理运用信息技术手段；</w:t>
            </w:r>
          </w:p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运用我校超星在线教学平台教学功能和师生互动工具。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教学行为</w:t>
            </w:r>
          </w:p>
        </w:tc>
        <w:tc>
          <w:tcPr>
            <w:tcW w:w="8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76" w:leftChars="-36" w:firstLine="64" w:firstLineChars="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教学思路清晰，重点突出，逻辑性强；</w:t>
            </w:r>
          </w:p>
          <w:p>
            <w:pPr>
              <w:adjustRightInd w:val="0"/>
              <w:snapToGrid w:val="0"/>
              <w:ind w:left="1" w:leftChars="-5" w:hanging="11" w:hangingChars="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教学效果</w:t>
            </w:r>
          </w:p>
        </w:tc>
        <w:tc>
          <w:tcPr>
            <w:tcW w:w="8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76" w:leftChars="-36" w:firstLine="64" w:firstLineChars="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教学和信息素养目标达成度高；</w:t>
            </w:r>
          </w:p>
          <w:p>
            <w:pPr>
              <w:adjustRightInd w:val="0"/>
              <w:snapToGrid w:val="0"/>
              <w:ind w:left="-76" w:leftChars="-36" w:firstLine="64" w:firstLineChars="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注重培养学生自主学习能力。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创新与实用</w:t>
            </w:r>
          </w:p>
        </w:tc>
        <w:tc>
          <w:tcPr>
            <w:tcW w:w="8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76" w:leftChars="-36" w:firstLine="64" w:firstLineChars="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ind w:left="-76" w:leftChars="-36" w:firstLine="64" w:firstLineChars="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视频声画质量好；</w:t>
            </w:r>
          </w:p>
          <w:p>
            <w:pPr>
              <w:adjustRightInd w:val="0"/>
              <w:snapToGrid w:val="0"/>
              <w:ind w:left="-76" w:leftChars="-36" w:firstLine="64" w:firstLineChars="2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实际教学应用效果明显，有推广价值。</w:t>
            </w:r>
          </w:p>
        </w:tc>
      </w:tr>
    </w:tbl>
    <w:p>
      <w:pPr>
        <w:jc w:val="left"/>
        <w:outlineLvl w:val="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3．信息化教学课程案例</w:t>
      </w:r>
    </w:p>
    <w:tbl>
      <w:tblPr>
        <w:tblStyle w:val="4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推荐指标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推荐要素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课程建设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信息化软硬件符合教育教学需求，有特色；</w:t>
            </w:r>
          </w:p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课程建设、教学理念、内容、方法体现现代信息技术的运用；</w:t>
            </w:r>
          </w:p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课程资源丰富，信息技术运用恰当。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教学实施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教学活动过程记录完整，材料齐全；</w:t>
            </w:r>
          </w:p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信息技术与课程教学深度融合，转变学生学习方式；</w:t>
            </w:r>
          </w:p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形成基于信息化的教育教学模式。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教学效果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Ansi="Courier New" w:cs="Courier New"/>
                <w:sz w:val="28"/>
                <w:szCs w:val="28"/>
              </w:rPr>
            </w:pPr>
            <w:r>
              <w:rPr>
                <w:rFonts w:hint="eastAsia" w:hAnsi="Courier New" w:cs="Courier New"/>
                <w:sz w:val="28"/>
                <w:szCs w:val="28"/>
              </w:rPr>
              <w:t>教学目标达成度高，学生深度参与，活跃度高；</w:t>
            </w:r>
          </w:p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hAnsi="Courier New" w:cs="Courier New"/>
                <w:sz w:val="28"/>
                <w:szCs w:val="28"/>
              </w:rPr>
              <w:t>学生自主学习、合作学习、研究性学习等学习能力提升明显；</w:t>
            </w:r>
          </w:p>
          <w:p>
            <w:pPr>
              <w:adjustRightInd w:val="0"/>
              <w:snapToGrid w:val="0"/>
              <w:spacing w:line="400" w:lineRule="exact"/>
              <w:rPr>
                <w:rFonts w:hAnsi="Courier New" w:cs="Courier New"/>
                <w:sz w:val="28"/>
                <w:szCs w:val="28"/>
              </w:rPr>
            </w:pPr>
            <w:r>
              <w:rPr>
                <w:rFonts w:hint="eastAsia" w:hAnsi="Courier New" w:cs="Courier New"/>
                <w:sz w:val="28"/>
                <w:szCs w:val="28"/>
              </w:rPr>
              <w:t>学生、教师、学校评价好。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特色创新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在课程建设、教学实施、资源共享、机制创新等方面有特色；</w:t>
            </w:r>
          </w:p>
          <w:p>
            <w:pPr>
              <w:adjustRightInd w:val="0"/>
              <w:snapToGrid w:val="0"/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具有一定的示范推广价值。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平台使用</w:t>
            </w:r>
          </w:p>
        </w:tc>
        <w:tc>
          <w:tcPr>
            <w:tcW w:w="7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运用我校超星在线教学平台教学功能和师生互动工具。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4D"/>
    <w:rsid w:val="0027328C"/>
    <w:rsid w:val="00747FAF"/>
    <w:rsid w:val="008F25D6"/>
    <w:rsid w:val="00C9720B"/>
    <w:rsid w:val="00DA2125"/>
    <w:rsid w:val="00F8114D"/>
    <w:rsid w:val="5324357A"/>
    <w:rsid w:val="63A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762</Words>
  <Characters>762</Characters>
  <Lines>5</Lines>
  <Paragraphs>1</Paragraphs>
  <TotalTime>3</TotalTime>
  <ScaleCrop>false</ScaleCrop>
  <LinksUpToDate>false</LinksUpToDate>
  <CharactersWithSpaces>763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2023-04-15T09:17:00Z</dcterms:created>
  <dc:creator>曹静云</dc:creator>
  <cp:lastModifiedBy>李子剑</cp:lastModifiedBy>
  <dcterms:modified xsi:type="dcterms:W3CDTF">2023-04-23T09:42:53Z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81698AD87F8E47A7AAB0CBF935419737_13</vt:lpwstr>
  </property>
</Properties>
</file>